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66F6F" w14:textId="77777777" w:rsidR="00EB0724" w:rsidRPr="00EB0724" w:rsidRDefault="00EB0724" w:rsidP="00EB0724">
      <w:pPr>
        <w:shd w:val="clear" w:color="auto" w:fill="FFFFFF"/>
        <w:spacing w:after="0" w:line="240" w:lineRule="auto"/>
        <w:textAlignment w:val="top"/>
        <w:rPr>
          <w:rFonts w:ascii="Times New Roman" w:eastAsia="Times New Roman" w:hAnsi="Times New Roman" w:cs="Times New Roman"/>
          <w:sz w:val="24"/>
          <w:szCs w:val="24"/>
        </w:rPr>
      </w:pPr>
      <w:r w:rsidRPr="00EB0724">
        <w:rPr>
          <w:rFonts w:ascii="Times New Roman" w:eastAsia="Times New Roman" w:hAnsi="Times New Roman" w:cs="Times New Roman"/>
          <w:noProof/>
          <w:sz w:val="24"/>
          <w:szCs w:val="24"/>
        </w:rPr>
        <w:drawing>
          <wp:inline distT="0" distB="0" distL="0" distR="0" wp14:anchorId="343081A7" wp14:editId="43EAB544">
            <wp:extent cx="3388360" cy="3388360"/>
            <wp:effectExtent l="0" t="0" r="0" b="0"/>
            <wp:docPr id="10" name="Picture 1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88360" cy="3388360"/>
                    </a:xfrm>
                    <a:prstGeom prst="rect">
                      <a:avLst/>
                    </a:prstGeom>
                    <a:noFill/>
                    <a:ln>
                      <a:noFill/>
                    </a:ln>
                  </pic:spPr>
                </pic:pic>
              </a:graphicData>
            </a:graphic>
          </wp:inline>
        </w:drawing>
      </w:r>
    </w:p>
    <w:p w14:paraId="202DF082" w14:textId="77777777" w:rsidR="00EB0724" w:rsidRPr="00EB0724" w:rsidRDefault="00EB0724" w:rsidP="00EB0724">
      <w:pPr>
        <w:shd w:val="clear" w:color="auto" w:fill="FFFFFF"/>
        <w:spacing w:line="240" w:lineRule="auto"/>
        <w:textAlignment w:val="top"/>
        <w:rPr>
          <w:rFonts w:ascii="Open Sans" w:eastAsia="Times New Roman" w:hAnsi="Open Sans" w:cs="Open Sans"/>
          <w:sz w:val="26"/>
          <w:szCs w:val="26"/>
        </w:rPr>
      </w:pPr>
      <w:r w:rsidRPr="00EB0724">
        <w:rPr>
          <w:rFonts w:ascii="Open Sans" w:eastAsia="Times New Roman" w:hAnsi="Open Sans" w:cs="Open Sans"/>
          <w:sz w:val="26"/>
          <w:szCs w:val="26"/>
        </w:rPr>
        <w:t>The Black Lives Matter Movement is guided by the following principles. We seek to expand student understanding of these principles through the week of action. </w:t>
      </w:r>
    </w:p>
    <w:p w14:paraId="1D707662" w14:textId="77777777" w:rsidR="00EB0724" w:rsidRPr="00EB0724" w:rsidRDefault="00EB0724" w:rsidP="00EB0724">
      <w:pPr>
        <w:shd w:val="clear" w:color="auto" w:fill="FFFFFF"/>
        <w:spacing w:line="240" w:lineRule="auto"/>
        <w:textAlignment w:val="top"/>
        <w:rPr>
          <w:rFonts w:ascii="Open Sans" w:eastAsia="Times New Roman" w:hAnsi="Open Sans" w:cs="Open Sans"/>
          <w:sz w:val="26"/>
          <w:szCs w:val="26"/>
        </w:rPr>
      </w:pPr>
      <w:r w:rsidRPr="00EB0724">
        <w:rPr>
          <w:rFonts w:ascii="Open Sans" w:eastAsia="Times New Roman" w:hAnsi="Open Sans" w:cs="Open Sans"/>
          <w:b/>
          <w:bCs/>
          <w:sz w:val="26"/>
          <w:szCs w:val="26"/>
        </w:rPr>
        <w:t>1. Restorative Justice</w:t>
      </w:r>
      <w:r w:rsidRPr="00EB0724">
        <w:rPr>
          <w:rFonts w:ascii="Open Sans" w:eastAsia="Times New Roman" w:hAnsi="Open Sans" w:cs="Open Sans"/>
          <w:sz w:val="26"/>
          <w:szCs w:val="26"/>
        </w:rPr>
        <w:br/>
        <w:t>We are committed to collectively, lovingly, and courageously working vigorously for freedom and justice for Black people and, by extension, all people. As we forge our path, we intentionally build and nurture a beloved community that is bonded together through a beautiful struggle that is restorative, not depleting.</w:t>
      </w:r>
      <w:r w:rsidRPr="00EB0724">
        <w:rPr>
          <w:rFonts w:ascii="Arial" w:eastAsia="Times New Roman" w:hAnsi="Arial" w:cs="Arial"/>
          <w:sz w:val="26"/>
          <w:szCs w:val="26"/>
        </w:rPr>
        <w:t>​</w:t>
      </w:r>
      <w:r w:rsidRPr="00EB0724">
        <w:rPr>
          <w:rFonts w:ascii="Open Sans" w:eastAsia="Times New Roman" w:hAnsi="Open Sans" w:cs="Open Sans"/>
          <w:sz w:val="26"/>
          <w:szCs w:val="26"/>
        </w:rPr>
        <w:br/>
      </w:r>
      <w:r w:rsidRPr="00EB0724">
        <w:rPr>
          <w:rFonts w:ascii="Open Sans" w:eastAsia="Times New Roman" w:hAnsi="Open Sans" w:cs="Open Sans"/>
          <w:sz w:val="26"/>
          <w:szCs w:val="26"/>
        </w:rPr>
        <w:br/>
      </w:r>
      <w:r w:rsidRPr="00EB0724">
        <w:rPr>
          <w:rFonts w:ascii="Open Sans" w:eastAsia="Times New Roman" w:hAnsi="Open Sans" w:cs="Open Sans"/>
          <w:b/>
          <w:bCs/>
          <w:sz w:val="26"/>
          <w:szCs w:val="26"/>
        </w:rPr>
        <w:t>2. Empathy</w:t>
      </w:r>
      <w:r w:rsidRPr="00EB0724">
        <w:rPr>
          <w:rFonts w:ascii="Open Sans" w:eastAsia="Times New Roman" w:hAnsi="Open Sans" w:cs="Open Sans"/>
          <w:sz w:val="26"/>
          <w:szCs w:val="26"/>
        </w:rPr>
        <w:br/>
        <w:t>We are committed to practicing empathy; we engage comrades with the intent to learn about and connect with their contexts.</w:t>
      </w:r>
      <w:r w:rsidRPr="00EB0724">
        <w:rPr>
          <w:rFonts w:ascii="Open Sans" w:eastAsia="Times New Roman" w:hAnsi="Open Sans" w:cs="Open Sans"/>
          <w:sz w:val="26"/>
          <w:szCs w:val="26"/>
        </w:rPr>
        <w:br/>
      </w:r>
      <w:r w:rsidRPr="00EB0724">
        <w:rPr>
          <w:rFonts w:ascii="Open Sans" w:eastAsia="Times New Roman" w:hAnsi="Open Sans" w:cs="Open Sans"/>
          <w:sz w:val="26"/>
          <w:szCs w:val="26"/>
        </w:rPr>
        <w:br/>
      </w:r>
      <w:r w:rsidRPr="00EB0724">
        <w:rPr>
          <w:rFonts w:ascii="Open Sans" w:eastAsia="Times New Roman" w:hAnsi="Open Sans" w:cs="Open Sans"/>
          <w:b/>
          <w:bCs/>
          <w:sz w:val="26"/>
          <w:szCs w:val="26"/>
        </w:rPr>
        <w:t>3. Loving Engagement</w:t>
      </w:r>
      <w:r w:rsidRPr="00EB0724">
        <w:rPr>
          <w:rFonts w:ascii="Open Sans" w:eastAsia="Times New Roman" w:hAnsi="Open Sans" w:cs="Open Sans"/>
          <w:sz w:val="26"/>
          <w:szCs w:val="26"/>
        </w:rPr>
        <w:br/>
        <w:t>We are committed to embodying and practicing justice, liberation, and peace in our engagements with one another.</w:t>
      </w:r>
      <w:r w:rsidRPr="00EB0724">
        <w:rPr>
          <w:rFonts w:ascii="Open Sans" w:eastAsia="Times New Roman" w:hAnsi="Open Sans" w:cs="Open Sans"/>
          <w:sz w:val="26"/>
          <w:szCs w:val="26"/>
        </w:rPr>
        <w:br/>
      </w:r>
      <w:r w:rsidRPr="00EB0724">
        <w:rPr>
          <w:rFonts w:ascii="Open Sans" w:eastAsia="Times New Roman" w:hAnsi="Open Sans" w:cs="Open Sans"/>
          <w:sz w:val="26"/>
          <w:szCs w:val="26"/>
        </w:rPr>
        <w:br/>
      </w:r>
      <w:r w:rsidRPr="00EB0724">
        <w:rPr>
          <w:rFonts w:ascii="Open Sans" w:eastAsia="Times New Roman" w:hAnsi="Open Sans" w:cs="Open Sans"/>
          <w:b/>
          <w:bCs/>
          <w:sz w:val="26"/>
          <w:szCs w:val="26"/>
        </w:rPr>
        <w:t>4. Diversity</w:t>
      </w:r>
      <w:r w:rsidRPr="00EB0724">
        <w:rPr>
          <w:rFonts w:ascii="Open Sans" w:eastAsia="Times New Roman" w:hAnsi="Open Sans" w:cs="Open Sans"/>
          <w:sz w:val="26"/>
          <w:szCs w:val="26"/>
        </w:rPr>
        <w:br/>
        <w:t>We are committed to acknowledging, respecting, and celebrating difference(s) and commonalities.</w:t>
      </w:r>
      <w:r w:rsidRPr="00EB0724">
        <w:rPr>
          <w:rFonts w:ascii="Open Sans" w:eastAsia="Times New Roman" w:hAnsi="Open Sans" w:cs="Open Sans"/>
          <w:sz w:val="26"/>
          <w:szCs w:val="26"/>
        </w:rPr>
        <w:br/>
      </w:r>
      <w:r w:rsidRPr="00EB0724">
        <w:rPr>
          <w:rFonts w:ascii="Open Sans" w:eastAsia="Times New Roman" w:hAnsi="Open Sans" w:cs="Open Sans"/>
          <w:sz w:val="26"/>
          <w:szCs w:val="26"/>
        </w:rPr>
        <w:lastRenderedPageBreak/>
        <w:br/>
      </w:r>
      <w:r w:rsidRPr="00EB0724">
        <w:rPr>
          <w:rFonts w:ascii="Open Sans" w:eastAsia="Times New Roman" w:hAnsi="Open Sans" w:cs="Open Sans"/>
          <w:b/>
          <w:bCs/>
          <w:sz w:val="26"/>
          <w:szCs w:val="26"/>
        </w:rPr>
        <w:t>5. Globalism</w:t>
      </w:r>
      <w:r w:rsidRPr="00EB0724">
        <w:rPr>
          <w:rFonts w:ascii="Open Sans" w:eastAsia="Times New Roman" w:hAnsi="Open Sans" w:cs="Open Sans"/>
          <w:sz w:val="26"/>
          <w:szCs w:val="26"/>
        </w:rPr>
        <w:br/>
        <w:t>We see ourselves as part of the global Black family and we are aware of the different ways we are impacted or privileged as Black folk who exist in different parts of the world.</w:t>
      </w:r>
      <w:r w:rsidRPr="00EB0724">
        <w:rPr>
          <w:rFonts w:ascii="Arial" w:eastAsia="Times New Roman" w:hAnsi="Arial" w:cs="Arial"/>
          <w:sz w:val="26"/>
          <w:szCs w:val="26"/>
        </w:rPr>
        <w:t>​</w:t>
      </w:r>
      <w:r w:rsidRPr="00EB0724">
        <w:rPr>
          <w:rFonts w:ascii="Open Sans" w:eastAsia="Times New Roman" w:hAnsi="Open Sans" w:cs="Open Sans"/>
          <w:sz w:val="26"/>
          <w:szCs w:val="26"/>
        </w:rPr>
        <w:br/>
      </w:r>
      <w:r w:rsidRPr="00EB0724">
        <w:rPr>
          <w:rFonts w:ascii="Open Sans" w:eastAsia="Times New Roman" w:hAnsi="Open Sans" w:cs="Open Sans"/>
          <w:sz w:val="26"/>
          <w:szCs w:val="26"/>
        </w:rPr>
        <w:br/>
      </w:r>
      <w:r w:rsidRPr="00EB0724">
        <w:rPr>
          <w:rFonts w:ascii="Open Sans" w:eastAsia="Times New Roman" w:hAnsi="Open Sans" w:cs="Open Sans"/>
          <w:b/>
          <w:bCs/>
          <w:sz w:val="26"/>
          <w:szCs w:val="26"/>
        </w:rPr>
        <w:t>6. Queer Affirming</w:t>
      </w:r>
      <w:r w:rsidRPr="00EB0724">
        <w:rPr>
          <w:rFonts w:ascii="Open Sans" w:eastAsia="Times New Roman" w:hAnsi="Open Sans" w:cs="Open Sans"/>
          <w:sz w:val="26"/>
          <w:szCs w:val="26"/>
        </w:rPr>
        <w:br/>
        <w:t>We are committed to fostering a queer</w:t>
      </w:r>
      <w:r w:rsidRPr="00EB0724">
        <w:rPr>
          <w:rFonts w:ascii="Cambria Math" w:eastAsia="Times New Roman" w:hAnsi="Cambria Math" w:cs="Cambria Math"/>
          <w:sz w:val="26"/>
          <w:szCs w:val="26"/>
        </w:rPr>
        <w:t>‐</w:t>
      </w:r>
      <w:r w:rsidRPr="00EB0724">
        <w:rPr>
          <w:rFonts w:ascii="Open Sans" w:eastAsia="Times New Roman" w:hAnsi="Open Sans" w:cs="Open Sans"/>
          <w:sz w:val="26"/>
          <w:szCs w:val="26"/>
        </w:rPr>
        <w:t>affirming network. When we gather, we do so with the intention of freeing ourselves from the tight grip of heteronormative thinking or, rather, the belief that all in the world are heterosexual unless s/he or they disclose otherwise.</w:t>
      </w:r>
      <w:r w:rsidRPr="00EB0724">
        <w:rPr>
          <w:rFonts w:ascii="Open Sans" w:eastAsia="Times New Roman" w:hAnsi="Open Sans" w:cs="Open Sans"/>
          <w:sz w:val="26"/>
          <w:szCs w:val="26"/>
        </w:rPr>
        <w:br/>
      </w:r>
      <w:r w:rsidRPr="00EB0724">
        <w:rPr>
          <w:rFonts w:ascii="Arial" w:eastAsia="Times New Roman" w:hAnsi="Arial" w:cs="Arial"/>
          <w:sz w:val="26"/>
          <w:szCs w:val="26"/>
        </w:rPr>
        <w:t>​</w:t>
      </w:r>
      <w:r w:rsidRPr="00EB0724">
        <w:rPr>
          <w:rFonts w:ascii="Open Sans" w:eastAsia="Times New Roman" w:hAnsi="Open Sans" w:cs="Open Sans"/>
          <w:sz w:val="26"/>
          <w:szCs w:val="26"/>
        </w:rPr>
        <w:br/>
      </w:r>
      <w:r w:rsidRPr="00EB0724">
        <w:rPr>
          <w:rFonts w:ascii="Open Sans" w:eastAsia="Times New Roman" w:hAnsi="Open Sans" w:cs="Open Sans"/>
          <w:b/>
          <w:bCs/>
          <w:sz w:val="26"/>
          <w:szCs w:val="26"/>
        </w:rPr>
        <w:t>7. Trans Affirming</w:t>
      </w:r>
      <w:r w:rsidRPr="00EB0724">
        <w:rPr>
          <w:rFonts w:ascii="Open Sans" w:eastAsia="Times New Roman" w:hAnsi="Open Sans" w:cs="Open Sans"/>
          <w:sz w:val="26"/>
          <w:szCs w:val="26"/>
        </w:rPr>
        <w:br/>
        <w:t>We are committed to embracing and making space for trans siblings to participate and lead. We are committed to being self-reflexive and doing the work required to dismantle cis-gender privilege and uplift Black trans folk, especially Black trans women who continue to be disproportionately impacted by trans-antagonistic violence.</w:t>
      </w:r>
      <w:r w:rsidRPr="00EB0724">
        <w:rPr>
          <w:rFonts w:ascii="Open Sans" w:eastAsia="Times New Roman" w:hAnsi="Open Sans" w:cs="Open Sans"/>
          <w:sz w:val="26"/>
          <w:szCs w:val="26"/>
        </w:rPr>
        <w:br/>
      </w:r>
      <w:r w:rsidRPr="00EB0724">
        <w:rPr>
          <w:rFonts w:ascii="Open Sans" w:eastAsia="Times New Roman" w:hAnsi="Open Sans" w:cs="Open Sans"/>
          <w:sz w:val="26"/>
          <w:szCs w:val="26"/>
        </w:rPr>
        <w:br/>
      </w:r>
      <w:r w:rsidRPr="00EB0724">
        <w:rPr>
          <w:rFonts w:ascii="Open Sans" w:eastAsia="Times New Roman" w:hAnsi="Open Sans" w:cs="Open Sans"/>
          <w:b/>
          <w:bCs/>
          <w:sz w:val="26"/>
          <w:szCs w:val="26"/>
        </w:rPr>
        <w:t>8. Collective Value</w:t>
      </w:r>
      <w:r w:rsidRPr="00EB0724">
        <w:rPr>
          <w:rFonts w:ascii="Open Sans" w:eastAsia="Times New Roman" w:hAnsi="Open Sans" w:cs="Open Sans"/>
          <w:sz w:val="26"/>
          <w:szCs w:val="26"/>
        </w:rPr>
        <w:br/>
        <w:t>We are guided by the fact all Black lives matter, regardless of actual or perceived sexual identity, gender identity, gender expression, economic status, ability, disability, religious beliefs or disbeliefs, immigration status or location.</w:t>
      </w:r>
      <w:r w:rsidRPr="00EB0724">
        <w:rPr>
          <w:rFonts w:ascii="Open Sans" w:eastAsia="Times New Roman" w:hAnsi="Open Sans" w:cs="Open Sans"/>
          <w:sz w:val="26"/>
          <w:szCs w:val="26"/>
        </w:rPr>
        <w:br/>
      </w:r>
      <w:r w:rsidRPr="00EB0724">
        <w:rPr>
          <w:rFonts w:ascii="Arial" w:eastAsia="Times New Roman" w:hAnsi="Arial" w:cs="Arial"/>
          <w:sz w:val="26"/>
          <w:szCs w:val="26"/>
        </w:rPr>
        <w:t>​</w:t>
      </w:r>
      <w:r w:rsidRPr="00EB0724">
        <w:rPr>
          <w:rFonts w:ascii="Open Sans" w:eastAsia="Times New Roman" w:hAnsi="Open Sans" w:cs="Open Sans"/>
          <w:sz w:val="26"/>
          <w:szCs w:val="26"/>
        </w:rPr>
        <w:br/>
      </w:r>
      <w:r w:rsidRPr="00EB0724">
        <w:rPr>
          <w:rFonts w:ascii="Open Sans" w:eastAsia="Times New Roman" w:hAnsi="Open Sans" w:cs="Open Sans"/>
          <w:b/>
          <w:bCs/>
          <w:sz w:val="26"/>
          <w:szCs w:val="26"/>
        </w:rPr>
        <w:t>9. Intergenerational</w:t>
      </w:r>
      <w:r w:rsidRPr="00EB0724">
        <w:rPr>
          <w:rFonts w:ascii="Open Sans" w:eastAsia="Times New Roman" w:hAnsi="Open Sans" w:cs="Open Sans"/>
          <w:sz w:val="26"/>
          <w:szCs w:val="26"/>
        </w:rPr>
        <w:br/>
        <w:t>We are committed to fostering an intergenerational and communal network free from ageism. We believe that all people, regardless of age, show up with capacity to lead and learn.</w:t>
      </w:r>
      <w:r w:rsidRPr="00EB0724">
        <w:rPr>
          <w:rFonts w:ascii="Open Sans" w:eastAsia="Times New Roman" w:hAnsi="Open Sans" w:cs="Open Sans"/>
          <w:sz w:val="26"/>
          <w:szCs w:val="26"/>
        </w:rPr>
        <w:br/>
      </w:r>
      <w:r w:rsidRPr="00EB0724">
        <w:rPr>
          <w:rFonts w:ascii="Open Sans" w:eastAsia="Times New Roman" w:hAnsi="Open Sans" w:cs="Open Sans"/>
          <w:sz w:val="26"/>
          <w:szCs w:val="26"/>
        </w:rPr>
        <w:br/>
      </w:r>
      <w:r w:rsidRPr="00EB0724">
        <w:rPr>
          <w:rFonts w:ascii="Open Sans" w:eastAsia="Times New Roman" w:hAnsi="Open Sans" w:cs="Open Sans"/>
          <w:b/>
          <w:bCs/>
          <w:sz w:val="26"/>
          <w:szCs w:val="26"/>
        </w:rPr>
        <w:t>10. Black Families</w:t>
      </w:r>
      <w:r w:rsidRPr="00EB0724">
        <w:rPr>
          <w:rFonts w:ascii="Open Sans" w:eastAsia="Times New Roman" w:hAnsi="Open Sans" w:cs="Open Sans"/>
          <w:sz w:val="26"/>
          <w:szCs w:val="26"/>
        </w:rPr>
        <w:br/>
        <w:t>We are committed to making our spaces family-friendly and enable parents to fully participate with their children. We are committed to dismantling the patriarchal practice that requires mothers to work “double shifts” that require them to mother in private even as they participate in justice work.</w:t>
      </w:r>
      <w:r w:rsidRPr="00EB0724">
        <w:rPr>
          <w:rFonts w:ascii="Open Sans" w:eastAsia="Times New Roman" w:hAnsi="Open Sans" w:cs="Open Sans"/>
          <w:sz w:val="26"/>
          <w:szCs w:val="26"/>
        </w:rPr>
        <w:br/>
      </w:r>
      <w:r w:rsidRPr="00EB0724">
        <w:rPr>
          <w:rFonts w:ascii="Open Sans" w:eastAsia="Times New Roman" w:hAnsi="Open Sans" w:cs="Open Sans"/>
          <w:sz w:val="26"/>
          <w:szCs w:val="26"/>
        </w:rPr>
        <w:br/>
      </w:r>
      <w:r w:rsidRPr="00EB0724">
        <w:rPr>
          <w:rFonts w:ascii="Open Sans" w:eastAsia="Times New Roman" w:hAnsi="Open Sans" w:cs="Open Sans"/>
          <w:b/>
          <w:bCs/>
          <w:sz w:val="26"/>
          <w:szCs w:val="26"/>
        </w:rPr>
        <w:lastRenderedPageBreak/>
        <w:t>11. Black Villages</w:t>
      </w:r>
      <w:r w:rsidRPr="00EB0724">
        <w:rPr>
          <w:rFonts w:ascii="Open Sans" w:eastAsia="Times New Roman" w:hAnsi="Open Sans" w:cs="Open Sans"/>
          <w:sz w:val="26"/>
          <w:szCs w:val="26"/>
        </w:rPr>
        <w:br/>
        <w:t xml:space="preserve">We are committed to disrupting the Western-prescribed nuclear family structure requirement by supporting each other as extended families and “villages” that collectively care for one another, and especially “our” children to the degree that mothers, </w:t>
      </w:r>
      <w:proofErr w:type="gramStart"/>
      <w:r w:rsidRPr="00EB0724">
        <w:rPr>
          <w:rFonts w:ascii="Open Sans" w:eastAsia="Times New Roman" w:hAnsi="Open Sans" w:cs="Open Sans"/>
          <w:sz w:val="26"/>
          <w:szCs w:val="26"/>
        </w:rPr>
        <w:t>parents</w:t>
      </w:r>
      <w:proofErr w:type="gramEnd"/>
      <w:r w:rsidRPr="00EB0724">
        <w:rPr>
          <w:rFonts w:ascii="Open Sans" w:eastAsia="Times New Roman" w:hAnsi="Open Sans" w:cs="Open Sans"/>
          <w:sz w:val="26"/>
          <w:szCs w:val="26"/>
        </w:rPr>
        <w:t xml:space="preserve"> and children are comfortable.</w:t>
      </w:r>
      <w:r w:rsidRPr="00EB0724">
        <w:rPr>
          <w:rFonts w:ascii="Open Sans" w:eastAsia="Times New Roman" w:hAnsi="Open Sans" w:cs="Open Sans"/>
          <w:sz w:val="26"/>
          <w:szCs w:val="26"/>
        </w:rPr>
        <w:br/>
      </w:r>
      <w:r w:rsidRPr="00EB0724">
        <w:rPr>
          <w:rFonts w:ascii="Open Sans" w:eastAsia="Times New Roman" w:hAnsi="Open Sans" w:cs="Open Sans"/>
          <w:sz w:val="26"/>
          <w:szCs w:val="26"/>
        </w:rPr>
        <w:br/>
      </w:r>
      <w:r w:rsidRPr="00EB0724">
        <w:rPr>
          <w:rFonts w:ascii="Open Sans" w:eastAsia="Times New Roman" w:hAnsi="Open Sans" w:cs="Open Sans"/>
          <w:b/>
          <w:bCs/>
          <w:sz w:val="26"/>
          <w:szCs w:val="26"/>
        </w:rPr>
        <w:t>12. Unapologetically Black</w:t>
      </w:r>
      <w:r w:rsidRPr="00EB0724">
        <w:rPr>
          <w:rFonts w:ascii="Open Sans" w:eastAsia="Times New Roman" w:hAnsi="Open Sans" w:cs="Open Sans"/>
          <w:sz w:val="26"/>
          <w:szCs w:val="26"/>
        </w:rPr>
        <w:br/>
        <w:t xml:space="preserve">We are unapologetically Black in our positioning. In affirming that Black Lives Matter, we need not qualify our position. To love and desire freedom and justice for </w:t>
      </w:r>
      <w:proofErr w:type="gramStart"/>
      <w:r w:rsidRPr="00EB0724">
        <w:rPr>
          <w:rFonts w:ascii="Open Sans" w:eastAsia="Times New Roman" w:hAnsi="Open Sans" w:cs="Open Sans"/>
          <w:sz w:val="26"/>
          <w:szCs w:val="26"/>
        </w:rPr>
        <w:t>ourselves</w:t>
      </w:r>
      <w:proofErr w:type="gramEnd"/>
      <w:r w:rsidRPr="00EB0724">
        <w:rPr>
          <w:rFonts w:ascii="Open Sans" w:eastAsia="Times New Roman" w:hAnsi="Open Sans" w:cs="Open Sans"/>
          <w:sz w:val="26"/>
          <w:szCs w:val="26"/>
        </w:rPr>
        <w:t xml:space="preserve"> is a necessary prerequisite for wanting the same for others.</w:t>
      </w:r>
      <w:r w:rsidRPr="00EB0724">
        <w:rPr>
          <w:rFonts w:ascii="Arial" w:eastAsia="Times New Roman" w:hAnsi="Arial" w:cs="Arial"/>
          <w:sz w:val="26"/>
          <w:szCs w:val="26"/>
        </w:rPr>
        <w:t>​</w:t>
      </w:r>
      <w:r w:rsidRPr="00EB0724">
        <w:rPr>
          <w:rFonts w:ascii="Open Sans" w:eastAsia="Times New Roman" w:hAnsi="Open Sans" w:cs="Open Sans"/>
          <w:sz w:val="26"/>
          <w:szCs w:val="26"/>
        </w:rPr>
        <w:br/>
      </w:r>
      <w:r w:rsidRPr="00EB0724">
        <w:rPr>
          <w:rFonts w:ascii="Arial" w:eastAsia="Times New Roman" w:hAnsi="Arial" w:cs="Arial"/>
          <w:sz w:val="26"/>
          <w:szCs w:val="26"/>
        </w:rPr>
        <w:t>​</w:t>
      </w:r>
      <w:r w:rsidRPr="00EB0724">
        <w:rPr>
          <w:rFonts w:ascii="Open Sans" w:eastAsia="Times New Roman" w:hAnsi="Open Sans" w:cs="Open Sans"/>
          <w:sz w:val="26"/>
          <w:szCs w:val="26"/>
        </w:rPr>
        <w:br/>
      </w:r>
      <w:r w:rsidRPr="00EB0724">
        <w:rPr>
          <w:rFonts w:ascii="Open Sans" w:eastAsia="Times New Roman" w:hAnsi="Open Sans" w:cs="Open Sans"/>
          <w:b/>
          <w:bCs/>
          <w:sz w:val="26"/>
          <w:szCs w:val="26"/>
        </w:rPr>
        <w:t>13. Black Women</w:t>
      </w:r>
      <w:r w:rsidRPr="00EB0724">
        <w:rPr>
          <w:rFonts w:ascii="Open Sans" w:eastAsia="Times New Roman" w:hAnsi="Open Sans" w:cs="Open Sans"/>
          <w:sz w:val="26"/>
          <w:szCs w:val="26"/>
        </w:rPr>
        <w:br/>
      </w:r>
      <w:r w:rsidRPr="00EB0724">
        <w:rPr>
          <w:rFonts w:ascii="Arial" w:eastAsia="Times New Roman" w:hAnsi="Arial" w:cs="Arial"/>
          <w:sz w:val="26"/>
          <w:szCs w:val="26"/>
        </w:rPr>
        <w:t>​</w:t>
      </w:r>
      <w:r w:rsidRPr="00EB0724">
        <w:rPr>
          <w:rFonts w:ascii="Open Sans" w:eastAsia="Times New Roman" w:hAnsi="Open Sans" w:cs="Open Sans"/>
          <w:sz w:val="26"/>
          <w:szCs w:val="26"/>
        </w:rPr>
        <w:t xml:space="preserve">We are committed to building a </w:t>
      </w:r>
      <w:proofErr w:type="gramStart"/>
      <w:r w:rsidRPr="00EB0724">
        <w:rPr>
          <w:rFonts w:ascii="Open Sans" w:eastAsia="Times New Roman" w:hAnsi="Open Sans" w:cs="Open Sans"/>
          <w:sz w:val="26"/>
          <w:szCs w:val="26"/>
        </w:rPr>
        <w:t>Black women</w:t>
      </w:r>
      <w:proofErr w:type="gramEnd"/>
      <w:r w:rsidRPr="00EB0724">
        <w:rPr>
          <w:rFonts w:ascii="Open Sans" w:eastAsia="Times New Roman" w:hAnsi="Open Sans" w:cs="Open Sans"/>
          <w:sz w:val="26"/>
          <w:szCs w:val="26"/>
        </w:rPr>
        <w:t xml:space="preserve"> affirming space free from sexism, misogyny, and male</w:t>
      </w:r>
      <w:r w:rsidRPr="00EB0724">
        <w:rPr>
          <w:rFonts w:ascii="Cambria Math" w:eastAsia="Times New Roman" w:hAnsi="Cambria Math" w:cs="Cambria Math"/>
          <w:sz w:val="26"/>
          <w:szCs w:val="26"/>
        </w:rPr>
        <w:t>‐</w:t>
      </w:r>
      <w:r w:rsidRPr="00EB0724">
        <w:rPr>
          <w:rFonts w:ascii="Open Sans" w:eastAsia="Times New Roman" w:hAnsi="Open Sans" w:cs="Open Sans"/>
          <w:sz w:val="26"/>
          <w:szCs w:val="26"/>
        </w:rPr>
        <w:t>centeredness.</w:t>
      </w:r>
    </w:p>
    <w:p w14:paraId="4D8A253C" w14:textId="7E7A4831" w:rsidR="00EB0724" w:rsidRDefault="00EB0724" w:rsidP="00EB0724">
      <w:hyperlink r:id="rId5" w:tgtFrame="_blank" w:history="1">
        <w:r w:rsidRPr="00EB0724">
          <w:rPr>
            <w:rFonts w:ascii="cabin" w:eastAsia="Times New Roman" w:hAnsi="cabin" w:cs="Times New Roman"/>
            <w:b/>
            <w:bCs/>
            <w:color w:val="FFFFFF"/>
            <w:spacing w:val="8"/>
            <w:sz w:val="27"/>
            <w:szCs w:val="27"/>
            <w:bdr w:val="single" w:sz="6" w:space="6" w:color="1E2330" w:frame="1"/>
            <w:shd w:val="clear" w:color="auto" w:fill="1E2330"/>
          </w:rPr>
          <w:br/>
        </w:r>
      </w:hyperlink>
    </w:p>
    <w:sectPr w:rsidR="00EB0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bi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24"/>
    <w:rsid w:val="00EB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27AA"/>
  <w15:chartTrackingRefBased/>
  <w15:docId w15:val="{5E732D0B-CE4A-4B0C-87B9-60460114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67226">
      <w:bodyDiv w:val="1"/>
      <w:marLeft w:val="0"/>
      <w:marRight w:val="0"/>
      <w:marTop w:val="0"/>
      <w:marBottom w:val="0"/>
      <w:divBdr>
        <w:top w:val="none" w:sz="0" w:space="0" w:color="auto"/>
        <w:left w:val="none" w:sz="0" w:space="0" w:color="auto"/>
        <w:bottom w:val="none" w:sz="0" w:space="0" w:color="auto"/>
        <w:right w:val="none" w:sz="0" w:space="0" w:color="auto"/>
      </w:divBdr>
      <w:divsChild>
        <w:div w:id="1425957044">
          <w:marLeft w:val="0"/>
          <w:marRight w:val="0"/>
          <w:marTop w:val="0"/>
          <w:marBottom w:val="0"/>
          <w:divBdr>
            <w:top w:val="none" w:sz="0" w:space="0" w:color="auto"/>
            <w:left w:val="none" w:sz="0" w:space="0" w:color="auto"/>
            <w:bottom w:val="none" w:sz="0" w:space="0" w:color="auto"/>
            <w:right w:val="none" w:sz="0" w:space="0" w:color="auto"/>
          </w:divBdr>
          <w:divsChild>
            <w:div w:id="1481072916">
              <w:marLeft w:val="0"/>
              <w:marRight w:val="0"/>
              <w:marTop w:val="0"/>
              <w:marBottom w:val="0"/>
              <w:divBdr>
                <w:top w:val="none" w:sz="0" w:space="0" w:color="auto"/>
                <w:left w:val="none" w:sz="0" w:space="0" w:color="auto"/>
                <w:bottom w:val="none" w:sz="0" w:space="0" w:color="auto"/>
                <w:right w:val="none" w:sz="0" w:space="0" w:color="auto"/>
              </w:divBdr>
              <w:divsChild>
                <w:div w:id="26417800">
                  <w:marLeft w:val="0"/>
                  <w:marRight w:val="0"/>
                  <w:marTop w:val="0"/>
                  <w:marBottom w:val="0"/>
                  <w:divBdr>
                    <w:top w:val="none" w:sz="0" w:space="0" w:color="auto"/>
                    <w:left w:val="none" w:sz="0" w:space="0" w:color="auto"/>
                    <w:bottom w:val="none" w:sz="0" w:space="0" w:color="auto"/>
                    <w:right w:val="none" w:sz="0" w:space="0" w:color="auto"/>
                  </w:divBdr>
                  <w:divsChild>
                    <w:div w:id="591200713">
                      <w:marLeft w:val="0"/>
                      <w:marRight w:val="0"/>
                      <w:marTop w:val="0"/>
                      <w:marBottom w:val="0"/>
                      <w:divBdr>
                        <w:top w:val="none" w:sz="0" w:space="0" w:color="auto"/>
                        <w:left w:val="none" w:sz="0" w:space="0" w:color="auto"/>
                        <w:bottom w:val="none" w:sz="0" w:space="0" w:color="auto"/>
                        <w:right w:val="none" w:sz="0" w:space="0" w:color="auto"/>
                      </w:divBdr>
                      <w:divsChild>
                        <w:div w:id="1458255253">
                          <w:marLeft w:val="0"/>
                          <w:marRight w:val="0"/>
                          <w:marTop w:val="0"/>
                          <w:marBottom w:val="0"/>
                          <w:divBdr>
                            <w:top w:val="none" w:sz="0" w:space="0" w:color="auto"/>
                            <w:left w:val="none" w:sz="0" w:space="0" w:color="auto"/>
                            <w:bottom w:val="none" w:sz="0" w:space="0" w:color="auto"/>
                            <w:right w:val="none" w:sz="0" w:space="0" w:color="auto"/>
                          </w:divBdr>
                          <w:divsChild>
                            <w:div w:id="1494224352">
                              <w:marLeft w:val="0"/>
                              <w:marRight w:val="0"/>
                              <w:marTop w:val="0"/>
                              <w:marBottom w:val="0"/>
                              <w:divBdr>
                                <w:top w:val="none" w:sz="0" w:space="0" w:color="auto"/>
                                <w:left w:val="none" w:sz="0" w:space="0" w:color="auto"/>
                                <w:bottom w:val="none" w:sz="0" w:space="0" w:color="auto"/>
                                <w:right w:val="none" w:sz="0" w:space="0" w:color="auto"/>
                              </w:divBdr>
                              <w:divsChild>
                                <w:div w:id="1780372008">
                                  <w:marLeft w:val="0"/>
                                  <w:marRight w:val="0"/>
                                  <w:marTop w:val="0"/>
                                  <w:marBottom w:val="0"/>
                                  <w:divBdr>
                                    <w:top w:val="none" w:sz="0" w:space="0" w:color="auto"/>
                                    <w:left w:val="none" w:sz="0" w:space="0" w:color="auto"/>
                                    <w:bottom w:val="none" w:sz="0" w:space="0" w:color="auto"/>
                                    <w:right w:val="none" w:sz="0" w:space="0" w:color="auto"/>
                                  </w:divBdr>
                                </w:div>
                                <w:div w:id="1760250323">
                                  <w:marLeft w:val="0"/>
                                  <w:marRight w:val="0"/>
                                  <w:marTop w:val="0"/>
                                  <w:marBottom w:val="225"/>
                                  <w:divBdr>
                                    <w:top w:val="none" w:sz="0" w:space="0" w:color="auto"/>
                                    <w:left w:val="none" w:sz="0" w:space="0" w:color="auto"/>
                                    <w:bottom w:val="none" w:sz="0" w:space="0" w:color="auto"/>
                                    <w:right w:val="none" w:sz="0" w:space="0" w:color="auto"/>
                                  </w:divBdr>
                                </w:div>
                                <w:div w:id="9847448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The-National-Black-Lives-Matter-Week-of-Action-in-Our-Schools-19237306131232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hinners</dc:creator>
  <cp:keywords/>
  <dc:description/>
  <cp:lastModifiedBy>cathy hinners</cp:lastModifiedBy>
  <cp:revision>1</cp:revision>
  <dcterms:created xsi:type="dcterms:W3CDTF">2022-10-15T12:16:00Z</dcterms:created>
  <dcterms:modified xsi:type="dcterms:W3CDTF">2022-10-15T12:16:00Z</dcterms:modified>
</cp:coreProperties>
</file>