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00557" w14:textId="2C96D11D" w:rsidR="00951167" w:rsidRDefault="009C3ACC" w:rsidP="009C3ACC">
      <w:pPr>
        <w:pStyle w:val="Heading1"/>
        <w:rPr>
          <w:b/>
        </w:rPr>
      </w:pPr>
      <w:r w:rsidRPr="009C3ACC">
        <w:rPr>
          <w:b/>
        </w:rPr>
        <w:t xml:space="preserve">Recommended </w:t>
      </w:r>
      <w:r>
        <w:rPr>
          <w:b/>
        </w:rPr>
        <w:t>A</w:t>
      </w:r>
      <w:r w:rsidRPr="009C3ACC">
        <w:rPr>
          <w:b/>
        </w:rPr>
        <w:t xml:space="preserve">mendments to the First Step Act </w:t>
      </w:r>
    </w:p>
    <w:p w14:paraId="30E1182F" w14:textId="466983F6" w:rsidR="009C3ACC" w:rsidRDefault="009C3ACC" w:rsidP="009C3ACC"/>
    <w:p w14:paraId="197AD299" w14:textId="02B9C039" w:rsidR="009C3ACC" w:rsidRDefault="009C3ACC" w:rsidP="009C3ACC">
      <w:pPr>
        <w:pStyle w:val="ListParagraph"/>
        <w:numPr>
          <w:ilvl w:val="0"/>
          <w:numId w:val="1"/>
        </w:numPr>
      </w:pPr>
      <w:r w:rsidRPr="009C3ACC">
        <w:rPr>
          <w:b/>
          <w:u w:val="single"/>
        </w:rPr>
        <w:t>All sex-offenders are excluded from any type of early release.</w:t>
      </w:r>
      <w:r>
        <w:t xml:space="preserve"> This includes:</w:t>
      </w:r>
    </w:p>
    <w:p w14:paraId="2B0FFABD" w14:textId="2F67B11A" w:rsidR="009C3ACC" w:rsidRDefault="009C3ACC" w:rsidP="009C3ACC">
      <w:pPr>
        <w:pStyle w:val="ListParagraph"/>
        <w:numPr>
          <w:ilvl w:val="1"/>
          <w:numId w:val="1"/>
        </w:numPr>
      </w:pPr>
      <w:r>
        <w:t>Exclusion from the new time-credits for all sex-offenders, regardless of how many times they have committed the offense;</w:t>
      </w:r>
    </w:p>
    <w:p w14:paraId="3802022B" w14:textId="445FDEF5" w:rsidR="009C3ACC" w:rsidRDefault="009C3ACC" w:rsidP="009C3ACC">
      <w:pPr>
        <w:pStyle w:val="ListParagraph"/>
        <w:numPr>
          <w:ilvl w:val="1"/>
          <w:numId w:val="1"/>
        </w:numPr>
      </w:pPr>
      <w:r>
        <w:t>Exclusion from the retroactively-applied increased “good time” credits;</w:t>
      </w:r>
    </w:p>
    <w:p w14:paraId="50FE9ED9" w14:textId="172AF9F7" w:rsidR="009C3ACC" w:rsidRDefault="009C3ACC" w:rsidP="009C3ACC">
      <w:pPr>
        <w:pStyle w:val="ListParagraph"/>
        <w:numPr>
          <w:ilvl w:val="1"/>
          <w:numId w:val="1"/>
        </w:numPr>
      </w:pPr>
      <w:r>
        <w:t xml:space="preserve">Exclusion from the new Safety Valve, regardless of how long they served a state or federal sentence. Under the current language, Brock Turner, the rapist from California who infamously only served 6 months in prison, is eligible for the safety valve. </w:t>
      </w:r>
    </w:p>
    <w:p w14:paraId="66C42888" w14:textId="3D76A1DA" w:rsidR="009C3ACC" w:rsidRDefault="009C3ACC" w:rsidP="009C3ACC"/>
    <w:p w14:paraId="0B2C0F86" w14:textId="66E5164C" w:rsidR="009C3ACC" w:rsidRDefault="009C3ACC" w:rsidP="009C3ACC">
      <w:pPr>
        <w:ind w:left="720"/>
      </w:pPr>
      <w:r>
        <w:t xml:space="preserve">This language should be verified by career experts at the Department of Justice or an expert neutral party to ensure there are no loopholes. </w:t>
      </w:r>
    </w:p>
    <w:p w14:paraId="7D955F56" w14:textId="66775E80" w:rsidR="009C3ACC" w:rsidRDefault="009C3ACC" w:rsidP="009C3ACC">
      <w:pPr>
        <w:ind w:left="720"/>
      </w:pPr>
    </w:p>
    <w:p w14:paraId="0C7142DF" w14:textId="09D8B752" w:rsidR="009C3ACC" w:rsidRDefault="009C3ACC" w:rsidP="009C3ACC">
      <w:pPr>
        <w:pStyle w:val="ListParagraph"/>
        <w:numPr>
          <w:ilvl w:val="0"/>
          <w:numId w:val="1"/>
        </w:numPr>
      </w:pPr>
      <w:r>
        <w:rPr>
          <w:b/>
          <w:u w:val="single"/>
        </w:rPr>
        <w:t xml:space="preserve">All gun-criminals are excluded from any type of early release. </w:t>
      </w:r>
      <w:r>
        <w:t>This includes:</w:t>
      </w:r>
    </w:p>
    <w:p w14:paraId="69FED143" w14:textId="0FB873A3" w:rsidR="009C3ACC" w:rsidRDefault="009C3ACC" w:rsidP="009C3ACC">
      <w:pPr>
        <w:pStyle w:val="ListParagraph"/>
        <w:numPr>
          <w:ilvl w:val="1"/>
          <w:numId w:val="1"/>
        </w:numPr>
      </w:pPr>
      <w:r>
        <w:t xml:space="preserve">Exclusion from the new time-credits for all </w:t>
      </w:r>
      <w:r>
        <w:t>gun criminals</w:t>
      </w:r>
      <w:r>
        <w:t>, regardless of how many times they have committed the offense;</w:t>
      </w:r>
    </w:p>
    <w:p w14:paraId="6FAEF79D" w14:textId="2CF93772" w:rsidR="009C3ACC" w:rsidRDefault="009C3ACC" w:rsidP="009C3ACC">
      <w:pPr>
        <w:pStyle w:val="ListParagraph"/>
        <w:numPr>
          <w:ilvl w:val="1"/>
          <w:numId w:val="1"/>
        </w:numPr>
      </w:pPr>
      <w:r>
        <w:t>Exclusion from the retroactively-applied increased “good time” credits</w:t>
      </w:r>
      <w:r>
        <w:t>;</w:t>
      </w:r>
    </w:p>
    <w:p w14:paraId="265E410A" w14:textId="54996705" w:rsidR="009C3ACC" w:rsidRDefault="009C3ACC" w:rsidP="009C3ACC">
      <w:pPr>
        <w:pStyle w:val="ListParagraph"/>
        <w:numPr>
          <w:ilvl w:val="1"/>
          <w:numId w:val="1"/>
        </w:numPr>
      </w:pPr>
      <w:r>
        <w:t>Exclusion from the new Safety Valve, regardless of how long they served a state or federal sentence. Under the current language</w:t>
      </w:r>
      <w:r>
        <w:t xml:space="preserve">, a gun felon who </w:t>
      </w:r>
      <w:r w:rsidRPr="009C3ACC">
        <w:rPr>
          <w:b/>
          <w:u w:val="single"/>
        </w:rPr>
        <w:t>served</w:t>
      </w:r>
      <w:r>
        <w:t xml:space="preserve"> 11-months in state prison for brandishing a firearm during a robbery is eligible for the safety valve because his sentence was less than 12 months. </w:t>
      </w:r>
    </w:p>
    <w:p w14:paraId="1C120B54" w14:textId="77777777" w:rsidR="009C3ACC" w:rsidRDefault="009C3ACC" w:rsidP="009C3ACC">
      <w:pPr>
        <w:pStyle w:val="ListParagraph"/>
        <w:ind w:left="1440"/>
      </w:pPr>
    </w:p>
    <w:p w14:paraId="5139C229" w14:textId="38596398" w:rsidR="009C3ACC" w:rsidRDefault="009C3ACC" w:rsidP="009C3ACC">
      <w:pPr>
        <w:pStyle w:val="ListParagraph"/>
      </w:pPr>
      <w:r>
        <w:t xml:space="preserve">This language should be verified by career experts at the Department of Justice or an expert neutral party to ensure there are no loopholes. </w:t>
      </w:r>
    </w:p>
    <w:p w14:paraId="78C51050" w14:textId="77777777" w:rsidR="009C3ACC" w:rsidRDefault="009C3ACC" w:rsidP="009C3ACC">
      <w:pPr>
        <w:pStyle w:val="ListParagraph"/>
        <w:ind w:left="1440"/>
      </w:pPr>
    </w:p>
    <w:p w14:paraId="59FD6B00" w14:textId="01CEECBE" w:rsidR="009C3ACC" w:rsidRPr="009C3ACC" w:rsidRDefault="009C3ACC" w:rsidP="009C3ACC">
      <w:pPr>
        <w:pStyle w:val="ListParagraph"/>
        <w:numPr>
          <w:ilvl w:val="0"/>
          <w:numId w:val="1"/>
        </w:numPr>
      </w:pPr>
      <w:r>
        <w:rPr>
          <w:b/>
          <w:u w:val="single"/>
        </w:rPr>
        <w:t>Drug possessors are eligible for early release. But all drug traffickers and kingpins are ineligible for any type of early release.</w:t>
      </w:r>
    </w:p>
    <w:p w14:paraId="5A221EBB" w14:textId="0D17D185" w:rsidR="009C3ACC" w:rsidRDefault="009C3ACC" w:rsidP="009C3ACC">
      <w:pPr>
        <w:pStyle w:val="ListParagraph"/>
        <w:numPr>
          <w:ilvl w:val="1"/>
          <w:numId w:val="1"/>
        </w:numPr>
      </w:pPr>
      <w:r>
        <w:t xml:space="preserve">Exclusion from the new time-credits for all </w:t>
      </w:r>
      <w:r>
        <w:t>drug</w:t>
      </w:r>
      <w:r>
        <w:t xml:space="preserve"> </w:t>
      </w:r>
      <w:r>
        <w:t>traffickers</w:t>
      </w:r>
      <w:r>
        <w:t>, regardless of how many times they have committed the offense;</w:t>
      </w:r>
    </w:p>
    <w:p w14:paraId="6A01E265" w14:textId="6FD0CD1A" w:rsidR="009C3ACC" w:rsidRDefault="009C3ACC" w:rsidP="009C3ACC">
      <w:pPr>
        <w:pStyle w:val="ListParagraph"/>
        <w:numPr>
          <w:ilvl w:val="1"/>
          <w:numId w:val="1"/>
        </w:numPr>
      </w:pPr>
      <w:r>
        <w:t>Exclusion from the retroactively-applied increased “good time” credits</w:t>
      </w:r>
      <w:r>
        <w:t>;</w:t>
      </w:r>
    </w:p>
    <w:p w14:paraId="65571D32" w14:textId="7B494731" w:rsidR="009C3ACC" w:rsidRDefault="009C3ACC" w:rsidP="009C3ACC">
      <w:pPr>
        <w:pStyle w:val="ListParagraph"/>
        <w:numPr>
          <w:ilvl w:val="1"/>
          <w:numId w:val="1"/>
        </w:numPr>
      </w:pPr>
      <w:r>
        <w:t xml:space="preserve">Exclusion from the new Safety Valve, regardless of how long they served a state or federal sentence. Under the current language, a </w:t>
      </w:r>
      <w:r>
        <w:t xml:space="preserve">drug trafficker </w:t>
      </w:r>
      <w:r>
        <w:t xml:space="preserve">who </w:t>
      </w:r>
      <w:r w:rsidRPr="009C3ACC">
        <w:rPr>
          <w:b/>
          <w:u w:val="single"/>
        </w:rPr>
        <w:t>served</w:t>
      </w:r>
      <w:r>
        <w:t xml:space="preserve"> 11-months in state prison for </w:t>
      </w:r>
      <w:r>
        <w:t xml:space="preserve">trafficking heroin is eligible for the new safety valve because they served less than 12 months. </w:t>
      </w:r>
    </w:p>
    <w:p w14:paraId="453D0D0D" w14:textId="522A7514" w:rsidR="009C3ACC" w:rsidRDefault="009C3ACC" w:rsidP="009C3ACC">
      <w:pPr>
        <w:pStyle w:val="ListParagraph"/>
      </w:pPr>
    </w:p>
    <w:p w14:paraId="6FBFBAFD" w14:textId="77777777" w:rsidR="009C3ACC" w:rsidRDefault="009C3ACC" w:rsidP="009C3ACC">
      <w:pPr>
        <w:ind w:left="720"/>
      </w:pPr>
      <w:r>
        <w:t xml:space="preserve">This language should be verified by career experts at the Department of Justice or an expert neutral party to ensure there are no loopholes. </w:t>
      </w:r>
    </w:p>
    <w:p w14:paraId="41DA5370" w14:textId="77777777" w:rsidR="009C3ACC" w:rsidRDefault="009C3ACC" w:rsidP="009C3ACC">
      <w:pPr>
        <w:pStyle w:val="ListParagraph"/>
      </w:pPr>
    </w:p>
    <w:p w14:paraId="7A5CEDF7" w14:textId="0B23C90C" w:rsidR="009C3ACC" w:rsidRDefault="009C3ACC" w:rsidP="009C3ACC">
      <w:pPr>
        <w:pStyle w:val="ListParagraph"/>
        <w:numPr>
          <w:ilvl w:val="0"/>
          <w:numId w:val="1"/>
        </w:numPr>
      </w:pPr>
      <w:r>
        <w:rPr>
          <w:b/>
          <w:u w:val="single"/>
        </w:rPr>
        <w:t xml:space="preserve">Under no circumstances, should deportable aliens be allowed to be released into home confinement or halfway houses </w:t>
      </w:r>
    </w:p>
    <w:p w14:paraId="58F859BE" w14:textId="584E8F84" w:rsidR="009C3ACC" w:rsidRPr="009C3ACC" w:rsidRDefault="009C3ACC" w:rsidP="009C3ACC">
      <w:pPr>
        <w:pStyle w:val="ListParagraph"/>
        <w:numPr>
          <w:ilvl w:val="1"/>
          <w:numId w:val="1"/>
        </w:numPr>
      </w:pPr>
      <w:r>
        <w:t xml:space="preserve">The language to fix this should be verified by career experts at ICE. </w:t>
      </w:r>
      <w:bookmarkStart w:id="0" w:name="_GoBack"/>
      <w:bookmarkEnd w:id="0"/>
    </w:p>
    <w:sectPr w:rsidR="009C3ACC" w:rsidRPr="009C3ACC" w:rsidSect="00E53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503A5"/>
    <w:multiLevelType w:val="hybridMultilevel"/>
    <w:tmpl w:val="3E246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CC"/>
    <w:rsid w:val="00951167"/>
    <w:rsid w:val="009C3ACC"/>
    <w:rsid w:val="00E344F7"/>
    <w:rsid w:val="00E5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15262"/>
  <w14:defaultImageDpi w14:val="32767"/>
  <w15:chartTrackingRefBased/>
  <w15:docId w15:val="{E7CB98FC-D49E-0445-9F23-DC2F2074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A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3A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3A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C3A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C3ACC"/>
    <w:pPr>
      <w:ind w:left="720"/>
      <w:contextualSpacing/>
    </w:pPr>
  </w:style>
  <w:style w:type="table" w:styleId="TableGrid">
    <w:name w:val="Table Grid"/>
    <w:basedOn w:val="TableNormal"/>
    <w:uiPriority w:val="39"/>
    <w:rsid w:val="009C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384</Words>
  <Characters>1991</Characters>
  <Application>Microsoft Office Word</Application>
  <DocSecurity>0</DocSecurity>
  <Lines>49</Lines>
  <Paragraphs>34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2018-11-16T13:47:00Z</dcterms:created>
  <dcterms:modified xsi:type="dcterms:W3CDTF">2018-11-16T13:56:00Z</dcterms:modified>
</cp:coreProperties>
</file>